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2"/>
        <w:gridCol w:w="10922"/>
      </w:tblGrid>
      <w:tr w:rsidR="00E03641" w:rsidTr="003367D5">
        <w:tc>
          <w:tcPr>
            <w:tcW w:w="5920" w:type="dxa"/>
          </w:tcPr>
          <w:tbl>
            <w:tblPr>
              <w:tblStyle w:val="a3"/>
              <w:tblW w:w="10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6062"/>
            </w:tblGrid>
            <w:tr w:rsidR="00E03641" w:rsidRPr="00A406D0" w:rsidTr="00E03641">
              <w:tc>
                <w:tcPr>
                  <w:tcW w:w="4644" w:type="dxa"/>
                </w:tcPr>
                <w:p w:rsidR="00E03641" w:rsidRPr="00A406D0" w:rsidRDefault="00E0364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62" w:type="dxa"/>
                  <w:hideMark/>
                </w:tcPr>
                <w:p w:rsidR="00E03641" w:rsidRPr="00A406D0" w:rsidRDefault="00676F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Главному инженеру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Акционерного общества «</w:t>
                  </w:r>
                  <w:proofErr w:type="gramStart"/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Хабаровская</w:t>
                  </w:r>
                  <w:proofErr w:type="gramEnd"/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Горэлектросеть»</w:t>
                  </w:r>
                </w:p>
                <w:p w:rsidR="00E03641" w:rsidRPr="00A406D0" w:rsidRDefault="00676F1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Суслову И.Б.</w:t>
                  </w:r>
                </w:p>
              </w:tc>
            </w:tr>
          </w:tbl>
          <w:p w:rsidR="00E03641" w:rsidRDefault="00E03641"/>
        </w:tc>
        <w:tc>
          <w:tcPr>
            <w:tcW w:w="4786" w:type="dxa"/>
          </w:tcPr>
          <w:tbl>
            <w:tblPr>
              <w:tblStyle w:val="a3"/>
              <w:tblW w:w="10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6062"/>
            </w:tblGrid>
            <w:tr w:rsidR="00E03641" w:rsidRPr="00A406D0" w:rsidTr="00E03641">
              <w:tc>
                <w:tcPr>
                  <w:tcW w:w="4644" w:type="dxa"/>
                </w:tcPr>
                <w:p w:rsidR="00E03641" w:rsidRPr="00A406D0" w:rsidRDefault="00E0364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62" w:type="dxa"/>
                  <w:hideMark/>
                </w:tcPr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Заместителю директора по ТП и ПР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Акционерного общества «Хабаровская Горэлектросеть»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Д.М. Цай</w:t>
                  </w:r>
                </w:p>
              </w:tc>
            </w:tr>
          </w:tbl>
          <w:p w:rsidR="00E03641" w:rsidRDefault="00E03641"/>
        </w:tc>
      </w:tr>
    </w:tbl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865" w:rsidRDefault="00C26865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C60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C60" w:rsidRPr="007120E8" w:rsidRDefault="007120E8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5066" w:rsidRPr="007120E8">
        <w:rPr>
          <w:rFonts w:ascii="Times New Roman" w:eastAsia="Times New Roman" w:hAnsi="Times New Roman" w:cs="Times New Roman"/>
          <w:sz w:val="24"/>
          <w:szCs w:val="24"/>
        </w:rPr>
        <w:t>ридического лица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</w:t>
      </w:r>
      <w:r w:rsidR="00540F60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C5066" w:rsidRPr="007120E8">
        <w:rPr>
          <w:rFonts w:ascii="Times New Roman" w:eastAsia="Times New Roman" w:hAnsi="Times New Roman" w:cs="Times New Roman"/>
          <w:sz w:val="24"/>
          <w:szCs w:val="24"/>
        </w:rPr>
        <w:t>, физического лица</w:t>
      </w:r>
    </w:p>
    <w:p w:rsidR="00AC5066" w:rsidRPr="007120E8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</w:rPr>
        <w:t>на присоединение энергопринимающих устройств</w:t>
      </w:r>
      <w:r w:rsidR="007120E8"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:rsidR="007120E8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1426D1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 w:rsidR="00090620">
        <w:rPr>
          <w:rFonts w:ascii="Times New Roman" w:eastAsia="Times New Roman" w:hAnsi="Times New Roman" w:cs="Times New Roman"/>
          <w:i/>
          <w:sz w:val="20"/>
          <w:szCs w:val="20"/>
        </w:rPr>
        <w:t>ли</w:t>
      </w:r>
      <w:r w:rsidR="00944435">
        <w:rPr>
          <w:rFonts w:ascii="Times New Roman" w:eastAsia="Times New Roman" w:hAnsi="Times New Roman" w:cs="Times New Roman"/>
          <w:i/>
          <w:sz w:val="20"/>
          <w:szCs w:val="20"/>
        </w:rPr>
        <w:t xml:space="preserve"> физического лица</w:t>
      </w: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7120E8" w:rsidRPr="003323F3" w:rsidRDefault="007120E8" w:rsidP="00712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23F3">
        <w:rPr>
          <w:rFonts w:ascii="Times New Roman" w:hAnsi="Times New Roman" w:cs="Times New Roman"/>
          <w:sz w:val="24"/>
          <w:szCs w:val="24"/>
        </w:rPr>
        <w:t xml:space="preserve">Номер записи в Едином государственном реестре </w:t>
      </w:r>
      <w:r w:rsidRPr="00944435">
        <w:rPr>
          <w:rFonts w:ascii="Times New Roman" w:hAnsi="Times New Roman" w:cs="Times New Roman"/>
          <w:sz w:val="24"/>
          <w:szCs w:val="24"/>
        </w:rPr>
        <w:t>юридических лиц</w:t>
      </w:r>
      <w:r w:rsidRPr="003323F3">
        <w:rPr>
          <w:rFonts w:ascii="Times New Roman" w:hAnsi="Times New Roman" w:cs="Times New Roman"/>
          <w:sz w:val="24"/>
          <w:szCs w:val="24"/>
        </w:rPr>
        <w:t xml:space="preserve"> (номер записи в Едином государственном реестре </w:t>
      </w:r>
      <w:r w:rsidRPr="0094443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3323F3">
        <w:rPr>
          <w:rFonts w:ascii="Times New Roman" w:hAnsi="Times New Roman" w:cs="Times New Roman"/>
          <w:sz w:val="24"/>
          <w:szCs w:val="24"/>
        </w:rPr>
        <w:t>) и дата ее внесения в реестр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23F3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серия_____________ номер_________________________________________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__________________________СНИЛС_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895" w:rsidRPr="00762357" w:rsidRDefault="002B3895" w:rsidP="002B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6137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120E8" w:rsidRDefault="002B3895" w:rsidP="002B389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3611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E07D6" w:rsidRDefault="00C26865" w:rsidP="002B38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7D6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7D6" w:rsidRPr="006E0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="007120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120E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07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33FDC" w:rsidRDefault="00633FDC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07D6" w:rsidRPr="007120E8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увеличение объема максимальной мощности, изменение точки присоединения и др. – указать нужное)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DC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осуществит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ь технологическое присоединение_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E07D6" w:rsidRPr="007120E8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120E8" w:rsidRPr="00A3715E">
        <w:rPr>
          <w:rFonts w:ascii="Times New Roman" w:eastAsia="Times New Roman" w:hAnsi="Times New Roman" w:cs="Times New Roman"/>
          <w:i/>
          <w:sz w:val="20"/>
          <w:szCs w:val="20"/>
        </w:rPr>
        <w:t>наименование энергопринимающих устройств</w:t>
      </w: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3C7" w:rsidRDefault="007120E8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расположенных__</w:t>
      </w:r>
      <w:r w:rsidR="00EA3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3FDC" w:rsidRDefault="00633FDC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C7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33C7" w:rsidRPr="007120E8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120E8" w:rsidRPr="007120E8">
        <w:rPr>
          <w:rFonts w:ascii="Times New Roman" w:eastAsia="Times New Roman" w:hAnsi="Times New Roman" w:cs="Times New Roman"/>
          <w:i/>
          <w:sz w:val="20"/>
          <w:szCs w:val="20"/>
        </w:rPr>
        <w:t>место нахождения энергопринимающих устройств</w:t>
      </w: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D366C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6C3" w:rsidRDefault="00C26865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366C3" w:rsidRPr="00C74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6C3" w:rsidRPr="00D366C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точек присоединения с указанием технических параметров элементов энергопринимающих устройств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33FDC" w:rsidRDefault="00633FDC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126AD" w:rsidRPr="007120E8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(описание существующей сети для присоединения,</w:t>
      </w:r>
      <w:proofErr w:type="gramEnd"/>
    </w:p>
    <w:p w:rsidR="00C126AD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6865" w:rsidRDefault="00C26865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65" w:rsidRDefault="00C26865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26AD" w:rsidRPr="007120E8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максимальной мощности (дополнительно или вновь) или (и) планируемых точек присоединения)</w:t>
      </w:r>
    </w:p>
    <w:p w:rsidR="00EE4937" w:rsidRDefault="00EE4937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26865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A33C7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мощность энергопринимающих устройств (</w:t>
      </w:r>
      <w:r w:rsidR="007120E8" w:rsidRPr="00B30281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 ____________ кВ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распределением по точкам присоединения:</w:t>
      </w:r>
    </w:p>
    <w:p w:rsidR="00C126AD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EA33C7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точка присоединения ________________________ - ________________ кВт, </w:t>
      </w:r>
      <w:r w:rsidR="00EA33C7" w:rsidRPr="003367D5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EA33C7">
        <w:rPr>
          <w:rFonts w:ascii="Times New Roman" w:eastAsia="Times New Roman" w:hAnsi="Times New Roman" w:cs="Times New Roman"/>
          <w:spacing w:val="-20"/>
          <w:sz w:val="24"/>
          <w:szCs w:val="24"/>
        </w:rPr>
        <w:t>:</w:t>
      </w:r>
    </w:p>
    <w:p w:rsidR="003367D5" w:rsidRPr="00EA33C7" w:rsidRDefault="003367D5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B30281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D68">
        <w:rPr>
          <w:rFonts w:ascii="Times New Roman" w:eastAsia="Times New Roman" w:hAnsi="Times New Roman" w:cs="Times New Roman"/>
          <w:sz w:val="24"/>
          <w:szCs w:val="24"/>
        </w:rPr>
        <w:t>энергопринимающих устройств составляе</w:t>
      </w:r>
      <w:proofErr w:type="gramStart"/>
      <w:r w:rsidR="00BA1D6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кВ;</w:t>
      </w:r>
    </w:p>
    <w:p w:rsidR="00C126AD" w:rsidRDefault="00C126AD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следующим распределением по точкам присоединения: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кВт.</w:t>
      </w:r>
    </w:p>
    <w:p w:rsidR="003367D5" w:rsidRDefault="003367D5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B30281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в данной точке присоединения </w:t>
      </w:r>
      <w:r w:rsidR="00BA1D68">
        <w:rPr>
          <w:rFonts w:ascii="Times New Roman" w:eastAsia="Times New Roman" w:hAnsi="Times New Roman" w:cs="Times New Roman"/>
          <w:sz w:val="24"/>
          <w:szCs w:val="24"/>
        </w:rPr>
        <w:t>энергопринимающих устройств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следующим распределением по точкам присоединения: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кВт.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2686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7318D" w:rsidRPr="005731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>Количество и мощность присое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диняемых к сети трансформаторов______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 w:rsidR="00C126AD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C12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6AD" w:rsidRDefault="00C126A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633FDC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26AD" w:rsidRPr="00C126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личество и мощность генераторов_____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Default="00633FDC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BE2"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Заявляемая категория надежности энергопринимающих устройств: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категория </w:t>
      </w:r>
      <w:r w:rsidR="00633FDC" w:rsidRPr="00712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>____________________ кВт;</w:t>
      </w: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20E8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633FDC"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7120E8">
        <w:rPr>
          <w:rFonts w:ascii="Times New Roman" w:eastAsia="Times New Roman" w:hAnsi="Times New Roman" w:cs="Times New Roman"/>
          <w:sz w:val="24"/>
          <w:szCs w:val="24"/>
        </w:rPr>
        <w:t>___________________ кВт;</w:t>
      </w: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категория ____________________ кВт;</w:t>
      </w:r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18D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Заявляемый х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арактер нагрузки (</w:t>
      </w:r>
      <w:r>
        <w:rPr>
          <w:rFonts w:ascii="Times New Roman" w:eastAsia="Times New Roman" w:hAnsi="Times New Roman" w:cs="Times New Roman"/>
          <w:sz w:val="24"/>
          <w:szCs w:val="24"/>
        </w:rPr>
        <w:t>для генераторов – возможная скорость набора или снижения нагрузки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наличие нагрузок, искажающих форму кривой электрического тока и вызывающих 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не симметрию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напряжения в точках присоединения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Default="00C46DF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Величина и обоснование величины технологического минимума (для генераторов)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BE2" w:rsidRDefault="00C46DF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Необходимость наличия технологической и (или) аварийной брони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FE6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3FE6" w:rsidRDefault="00B73FE6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C9" w:rsidRDefault="00FB31C9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1C9" w:rsidRDefault="00FB31C9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865" w:rsidRDefault="00C2686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37" w:rsidRDefault="00EE4937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8D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Сроки проектирования и поэтапного введения в эксплуатацию объекта</w:t>
      </w:r>
      <w:r w:rsidR="00281BA4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этапам и очередям), планируемого поэтапного распределения мощности:</w:t>
      </w:r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2034"/>
        <w:gridCol w:w="2034"/>
        <w:gridCol w:w="2034"/>
        <w:gridCol w:w="2034"/>
      </w:tblGrid>
      <w:tr w:rsidR="00677DCC" w:rsidTr="00FA741C">
        <w:trPr>
          <w:trHeight w:val="879"/>
        </w:trPr>
        <w:tc>
          <w:tcPr>
            <w:tcW w:w="1806" w:type="dxa"/>
            <w:vAlign w:val="center"/>
          </w:tcPr>
          <w:p w:rsid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40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очередь)</w:t>
            </w:r>
          </w:p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034" w:type="dxa"/>
            <w:vAlign w:val="center"/>
          </w:tcPr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(год, месяц)</w:t>
            </w:r>
          </w:p>
        </w:tc>
        <w:tc>
          <w:tcPr>
            <w:tcW w:w="2034" w:type="dxa"/>
            <w:vAlign w:val="center"/>
          </w:tcPr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r w:rsidR="00677DC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 устройств в эксплуатацию (месяц, год)</w:t>
            </w:r>
          </w:p>
        </w:tc>
        <w:tc>
          <w:tcPr>
            <w:tcW w:w="2034" w:type="dxa"/>
            <w:vAlign w:val="center"/>
          </w:tcPr>
          <w:p w:rsidR="003A40B3" w:rsidRPr="003A40B3" w:rsidRDefault="00677DCC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34" w:type="dxa"/>
            <w:vAlign w:val="center"/>
          </w:tcPr>
          <w:p w:rsidR="003A40B3" w:rsidRPr="003A40B3" w:rsidRDefault="00677DCC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677DCC" w:rsidTr="00FA741C">
        <w:trPr>
          <w:trHeight w:val="616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C" w:rsidTr="00FA741C">
        <w:trPr>
          <w:trHeight w:val="568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C" w:rsidTr="00FA741C">
        <w:trPr>
          <w:trHeight w:val="549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0B3" w:rsidRDefault="003A40B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FE6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304A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304A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DF304A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="00DF304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</w:t>
      </w:r>
      <w:r w:rsidR="001426D1">
        <w:rPr>
          <w:rFonts w:ascii="Times New Roman" w:eastAsia="Times New Roman" w:hAnsi="Times New Roman" w:cs="Times New Roman"/>
          <w:sz w:val="24"/>
          <w:szCs w:val="24"/>
        </w:rPr>
        <w:t xml:space="preserve">ктрической энергии (мощности) </w:t>
      </w:r>
      <w:proofErr w:type="gramEnd"/>
    </w:p>
    <w:p w:rsidR="00B73FE6" w:rsidRDefault="00B73FE6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599" w:rsidRPr="00601599" w:rsidRDefault="00601599" w:rsidP="00601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599">
        <w:rPr>
          <w:u w:val="single"/>
        </w:rPr>
        <w:t>Ф</w:t>
      </w:r>
      <w:r w:rsidRPr="00601599">
        <w:rPr>
          <w:rFonts w:ascii="Times New Roman" w:eastAsia="Times New Roman" w:hAnsi="Times New Roman" w:cs="Times New Roman"/>
          <w:sz w:val="24"/>
          <w:szCs w:val="24"/>
          <w:u w:val="single"/>
        </w:rPr>
        <w:t>илиал  ПАО «ДЭК» «</w:t>
      </w:r>
      <w:proofErr w:type="spellStart"/>
      <w:r w:rsidRPr="00601599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 w:rsidRPr="0060159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01599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614BE2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Заявители, максимальная мощность энергопринимающих устройств которых составляет свыше 150 кВт и менее 670 кВт, пункты </w:t>
      </w:r>
      <w:r w:rsidR="000E6107">
        <w:rPr>
          <w:rFonts w:ascii="Times New Roman" w:eastAsia="Times New Roman" w:hAnsi="Times New Roman" w:cs="Times New Roman"/>
          <w:b/>
          <w:sz w:val="24"/>
          <w:szCs w:val="24"/>
        </w:rPr>
        <w:t xml:space="preserve">9, </w:t>
      </w:r>
      <w:r w:rsidR="00633F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A74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 w:rsidR="008344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и 1</w:t>
      </w:r>
      <w:r w:rsidR="008344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настоящей заявки не заполняют.</w:t>
      </w:r>
    </w:p>
    <w:p w:rsidR="00CF732F" w:rsidRDefault="00CF73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55C60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FA741C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___________________________________________________________________________________</w:t>
      </w:r>
    </w:p>
    <w:p w:rsidR="00FA741C" w:rsidRDefault="00FA741C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__________________________________________________________________________________</w:t>
      </w:r>
    </w:p>
    <w:p w:rsidR="00CC6E51" w:rsidRDefault="00655C60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6E51" w:rsidRDefault="00CC6E51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1C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261"/>
        <w:gridCol w:w="992"/>
        <w:gridCol w:w="1559"/>
        <w:gridCol w:w="4394"/>
      </w:tblGrid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FA741C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FA741C" w:rsidRPr="00DF23DB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944435" w:rsidRPr="00944435" w:rsidRDefault="001426D1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="00944435" w:rsidRP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ыделенный оператором подвижной радиотелефонной связи</w:t>
            </w:r>
            <w:proofErr w:type="gramEnd"/>
          </w:p>
          <w:p w:rsidR="00FA741C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абонентский номер</w:t>
            </w:r>
          </w:p>
          <w:p w:rsidR="00944435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44435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944435" w:rsidRDefault="008344DA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944435" w:rsidRPr="009A6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адрес электронной почты</w:t>
            </w:r>
            <w:r w:rsidR="001426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44435" w:rsidRPr="00DF23DB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9444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Pr="00FA6BCE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FA741C" w:rsidRPr="00FA6BCE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»_____________20___г.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1C" w:rsidTr="00944435">
        <w:tc>
          <w:tcPr>
            <w:tcW w:w="4304" w:type="dxa"/>
            <w:gridSpan w:val="3"/>
          </w:tcPr>
          <w:p w:rsidR="00C74A8F" w:rsidRDefault="00C74A8F" w:rsidP="003E49BA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C74A8F" w:rsidRDefault="00C74A8F" w:rsidP="003E49BA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1C" w:rsidRPr="00FD263D" w:rsidRDefault="00FA741C" w:rsidP="003E49BA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заявке технологического присоединения</w:t>
            </w:r>
          </w:p>
          <w:p w:rsidR="00FA741C" w:rsidRPr="00FD263D" w:rsidRDefault="00FA741C" w:rsidP="003E49BA">
            <w:pPr>
              <w:spacing w:line="48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к электрическим сетям №_________ </w:t>
            </w:r>
            <w:r w:rsidRPr="00FD263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т «____»______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FA741C" w:rsidRDefault="00FA741C" w:rsidP="003E49BA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41C" w:rsidRPr="003323F3" w:rsidRDefault="00FA741C" w:rsidP="00FA741C">
      <w:pPr>
        <w:spacing w:after="0"/>
        <w:ind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33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1C" w:rsidRPr="003323F3" w:rsidRDefault="00FA741C" w:rsidP="00FA741C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A741C" w:rsidRDefault="00FA741C" w:rsidP="008344DA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и физического ица</w:t>
      </w:r>
      <w:r w:rsidRPr="00FD263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A741C" w:rsidRDefault="00FA741C" w:rsidP="00FA741C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A741C" w:rsidRPr="00FD263D" w:rsidRDefault="00FA741C" w:rsidP="00FA741C">
      <w:pPr>
        <w:spacing w:after="0"/>
        <w:ind w:left="57"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Наименование энергопринимающих устрой</w:t>
      </w:r>
      <w:proofErr w:type="gramStart"/>
      <w:r w:rsidRPr="00FD263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D263D">
        <w:rPr>
          <w:rFonts w:ascii="Times New Roman" w:eastAsia="Times New Roman" w:hAnsi="Times New Roman" w:cs="Times New Roman"/>
          <w:sz w:val="24"/>
          <w:szCs w:val="24"/>
        </w:rPr>
        <w:t>я присоединения:</w:t>
      </w:r>
      <w:r w:rsidRPr="003323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 ___________________________________________________________________________________</w:t>
      </w:r>
    </w:p>
    <w:p w:rsidR="00FA741C" w:rsidRPr="003323F3" w:rsidRDefault="00FA741C" w:rsidP="00FA741C">
      <w:pPr>
        <w:spacing w:after="0"/>
        <w:ind w:left="57" w:right="57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FA741C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C580F">
        <w:rPr>
          <w:rFonts w:ascii="Times New Roman" w:eastAsia="Times New Roman" w:hAnsi="Times New Roman" w:cs="Times New Roman"/>
          <w:sz w:val="24"/>
          <w:szCs w:val="24"/>
        </w:rPr>
        <w:t>Место нахожде</w:t>
      </w:r>
      <w:r>
        <w:rPr>
          <w:rFonts w:ascii="Times New Roman" w:eastAsia="Times New Roman" w:hAnsi="Times New Roman" w:cs="Times New Roman"/>
          <w:sz w:val="24"/>
          <w:szCs w:val="24"/>
        </w:rPr>
        <w:t>ния энергопринимающих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Pr="009C580F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9C580F">
        <w:rPr>
          <w:rFonts w:ascii="Times New Roman" w:eastAsia="Times New Roman" w:hAnsi="Times New Roman" w:cs="Times New Roman"/>
          <w:sz w:val="24"/>
          <w:szCs w:val="24"/>
        </w:rPr>
        <w:t>я присоединения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741C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2409"/>
      </w:tblGrid>
      <w:tr w:rsidR="00FA741C" w:rsidRPr="003323F3" w:rsidTr="003E49BA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№ </w:t>
            </w:r>
            <w:proofErr w:type="gramStart"/>
            <w:r w:rsidRPr="009C580F">
              <w:rPr>
                <w:bCs/>
              </w:rPr>
              <w:t>п</w:t>
            </w:r>
            <w:proofErr w:type="gramEnd"/>
            <w:r w:rsidRPr="009C580F">
              <w:rPr>
                <w:bCs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Общая мощность потребителей, кВт</w:t>
            </w: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77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right"/>
            </w:pPr>
            <w:r w:rsidRPr="009C580F">
              <w:t>Итого максимальная мощность, кВт: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</w:tbl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A741C" w:rsidRPr="009C580F" w:rsidTr="003E49BA"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FA741C" w:rsidRPr="009C580F" w:rsidTr="003E49BA">
        <w:tc>
          <w:tcPr>
            <w:tcW w:w="5103" w:type="dxa"/>
          </w:tcPr>
          <w:p w:rsidR="00944435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(подпись)</w:t>
            </w:r>
            <w:r w:rsidR="00944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44435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4435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41C" w:rsidRPr="009C580F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FA741C"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FA741C" w:rsidRDefault="00FA741C" w:rsidP="00FA741C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FB31C9" w:rsidRDefault="00FB31C9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1C" w:rsidRDefault="00FA741C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1C9" w:rsidRDefault="00FB31C9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1C" w:rsidRPr="009C580F" w:rsidRDefault="00FA741C" w:rsidP="00FA741C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171BB1"/>
          <w:spacing w:val="28"/>
          <w:sz w:val="28"/>
          <w:szCs w:val="28"/>
        </w:rPr>
      </w:pPr>
      <w:r w:rsidRPr="009C580F">
        <w:rPr>
          <w:rFonts w:ascii="Times New Roman" w:hAnsi="Times New Roman" w:cs="Times New Roman"/>
          <w:noProof/>
          <w:color w:val="171BB1"/>
          <w:spacing w:val="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66E16E" wp14:editId="1AE2E732">
            <wp:simplePos x="0" y="0"/>
            <wp:positionH relativeFrom="column">
              <wp:posOffset>-99443</wp:posOffset>
            </wp:positionH>
            <wp:positionV relativeFrom="paragraph">
              <wp:posOffset>-150052</wp:posOffset>
            </wp:positionV>
            <wp:extent cx="1000664" cy="549961"/>
            <wp:effectExtent l="0" t="0" r="9525" b="2540"/>
            <wp:wrapNone/>
            <wp:docPr id="1" name="Рисунок 1" descr="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80F">
        <w:rPr>
          <w:rFonts w:ascii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FA741C" w:rsidRPr="009C580F" w:rsidRDefault="00F811FC" w:rsidP="00FA741C">
      <w:pPr>
        <w:spacing w:after="360" w:line="240" w:lineRule="auto"/>
        <w:ind w:left="2268"/>
        <w:jc w:val="center"/>
        <w:rPr>
          <w:rFonts w:ascii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FA741C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  общество</w:t>
      </w:r>
    </w:p>
    <w:p w:rsidR="00FA741C" w:rsidRPr="003323F3" w:rsidRDefault="00FA741C" w:rsidP="00FA741C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3323F3">
        <w:rPr>
          <w:rFonts w:ascii="Times New Roman" w:eastAsia="Calibri" w:hAnsi="Times New Roman" w:cs="Times New Roman"/>
          <w:sz w:val="32"/>
        </w:rPr>
        <w:t>УВЕДОМЛЕНИЕ</w:t>
      </w:r>
    </w:p>
    <w:p w:rsidR="00FA741C" w:rsidRPr="003323F3" w:rsidRDefault="00FA741C" w:rsidP="00FA741C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ab/>
      </w:r>
      <w:r w:rsidRPr="003323F3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3323F3">
        <w:rPr>
          <w:rFonts w:ascii="Times New Roman" w:eastAsia="Calibri" w:hAnsi="Times New Roman" w:cs="Times New Roman"/>
        </w:rPr>
        <w:t>энергосбытовой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3323F3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FA741C" w:rsidRPr="003323F3" w:rsidRDefault="00FA741C" w:rsidP="00FA741C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Основные положения функционирования розничных рынков электрической энергии: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w:anchor="P3477" w:history="1">
        <w:r w:rsidRPr="003323F3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FA741C" w:rsidRPr="003323F3" w:rsidRDefault="00FA741C" w:rsidP="00FA741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323F3">
        <w:rPr>
          <w:rFonts w:ascii="Times New Roman" w:eastAsia="Calibri" w:hAnsi="Times New Roman" w:cs="Times New Roman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FA741C" w:rsidRPr="009C580F" w:rsidRDefault="00FA741C" w:rsidP="00FA74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амилия, имя, отчество)</w:t>
      </w: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 xml:space="preserve">Дата ________________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</w:t>
      </w:r>
      <w:r w:rsidRPr="003323F3">
        <w:rPr>
          <w:rFonts w:ascii="Times New Roman" w:eastAsia="Calibri" w:hAnsi="Times New Roman" w:cs="Times New Roman"/>
          <w:sz w:val="24"/>
          <w:szCs w:val="20"/>
        </w:rPr>
        <w:t>Подпись ________________________</w:t>
      </w:r>
    </w:p>
    <w:p w:rsidR="00FA741C" w:rsidRPr="003323F3" w:rsidRDefault="00FA741C" w:rsidP="00FA741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41C" w:rsidRPr="003323F3" w:rsidRDefault="00FA741C" w:rsidP="00FA741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FA741C" w:rsidRPr="003323F3" w:rsidRDefault="00FA741C" w:rsidP="00FA74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A741C" w:rsidRPr="009C580F" w:rsidRDefault="00FA741C" w:rsidP="00FA741C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23F3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3323F3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3323F3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3323F3">
        <w:rPr>
          <w:rFonts w:ascii="Times New Roman" w:eastAsia="Times New Roman" w:hAnsi="Times New Roman" w:cs="Times New Roman"/>
        </w:rPr>
        <w:t>WatsApp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3F3">
        <w:rPr>
          <w:rFonts w:ascii="Times New Roman" w:eastAsia="Times New Roman" w:hAnsi="Times New Roman" w:cs="Times New Roman"/>
        </w:rPr>
        <w:t>Viber</w:t>
      </w:r>
      <w:proofErr w:type="spellEnd"/>
      <w:r w:rsidRPr="003323F3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3323F3">
        <w:rPr>
          <w:rFonts w:ascii="Times New Roman" w:eastAsia="Times New Roman" w:hAnsi="Times New Roman" w:cs="Times New Roman"/>
        </w:rPr>
        <w:t>.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23F3">
        <w:rPr>
          <w:rFonts w:ascii="Times New Roman" w:eastAsia="Times New Roman" w:hAnsi="Times New Roman" w:cs="Times New Roman"/>
        </w:rPr>
        <w:t>п</w:t>
      </w:r>
      <w:proofErr w:type="gramEnd"/>
      <w:r w:rsidRPr="003323F3">
        <w:rPr>
          <w:rFonts w:ascii="Times New Roman" w:eastAsia="Times New Roman" w:hAnsi="Times New Roman" w:cs="Times New Roman"/>
        </w:rPr>
        <w:t>очта_____________________________________________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FA741C" w:rsidRPr="003323F3" w:rsidRDefault="00FA741C" w:rsidP="00FA741C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7"/>
      </w:tblGrid>
      <w:tr w:rsidR="00FA741C" w:rsidRPr="003323F3" w:rsidTr="003E49BA">
        <w:tc>
          <w:tcPr>
            <w:tcW w:w="1668" w:type="dxa"/>
          </w:tcPr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</w:tcPr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</w:tcPr>
          <w:p w:rsidR="00FA741C" w:rsidRPr="00FA5B4F" w:rsidRDefault="00FA741C" w:rsidP="003E49BA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расшифровка подписи (фамилия, имя, отчество полностью)</w:t>
            </w:r>
          </w:p>
        </w:tc>
      </w:tr>
    </w:tbl>
    <w:p w:rsidR="00FA741C" w:rsidRPr="000116C8" w:rsidRDefault="00FA741C" w:rsidP="00FA741C">
      <w:pPr>
        <w:spacing w:before="240"/>
        <w:jc w:val="center"/>
        <w:rPr>
          <w:rFonts w:ascii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0116C8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0116C8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0116C8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возможности поиска информации </w:t>
      </w:r>
      <w:r w:rsidRPr="000116C8">
        <w:rPr>
          <w:rFonts w:ascii="Times New Roman" w:eastAsia="Times New Roman" w:hAnsi="Times New Roman" w:cs="Times New Roman"/>
          <w:b/>
          <w:i/>
          <w:u w:val="single"/>
        </w:rPr>
        <w:t>по технологическому присоединению.</w:t>
      </w:r>
    </w:p>
    <w:p w:rsidR="00ED7F66" w:rsidRDefault="00ED7F66" w:rsidP="00FA741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sectPr w:rsidR="00ED7F66" w:rsidSect="00C2686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E8" w:rsidRDefault="007120E8" w:rsidP="00CC6E51">
      <w:pPr>
        <w:spacing w:after="0" w:line="240" w:lineRule="auto"/>
      </w:pPr>
      <w:r>
        <w:separator/>
      </w:r>
    </w:p>
  </w:endnote>
  <w:endnote w:type="continuationSeparator" w:id="0">
    <w:p w:rsidR="007120E8" w:rsidRDefault="007120E8" w:rsidP="00C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E8" w:rsidRDefault="007120E8" w:rsidP="00CC6E51">
      <w:pPr>
        <w:spacing w:after="0" w:line="240" w:lineRule="auto"/>
      </w:pPr>
      <w:r>
        <w:separator/>
      </w:r>
    </w:p>
  </w:footnote>
  <w:footnote w:type="continuationSeparator" w:id="0">
    <w:p w:rsidR="007120E8" w:rsidRDefault="007120E8" w:rsidP="00CC6E51">
      <w:pPr>
        <w:spacing w:after="0" w:line="240" w:lineRule="auto"/>
      </w:pPr>
      <w:r>
        <w:continuationSeparator/>
      </w:r>
    </w:p>
  </w:footnote>
  <w:footnote w:id="1">
    <w:p w:rsidR="00FA741C" w:rsidRPr="000116C8" w:rsidRDefault="00FA741C" w:rsidP="00FA741C">
      <w:pPr>
        <w:pStyle w:val="a6"/>
        <w:rPr>
          <w:b/>
          <w:i/>
          <w:sz w:val="22"/>
          <w:szCs w:val="22"/>
        </w:rPr>
      </w:pPr>
      <w:r w:rsidRPr="000116C8">
        <w:rPr>
          <w:rStyle w:val="a8"/>
          <w:b/>
        </w:rPr>
        <w:footnoteRef/>
      </w:r>
      <w:r w:rsidRPr="000116C8"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42C45"/>
    <w:rsid w:val="00090620"/>
    <w:rsid w:val="000E6107"/>
    <w:rsid w:val="001426D1"/>
    <w:rsid w:val="00195DAF"/>
    <w:rsid w:val="001C02B7"/>
    <w:rsid w:val="001E37F1"/>
    <w:rsid w:val="002477E4"/>
    <w:rsid w:val="00281BA4"/>
    <w:rsid w:val="002B3895"/>
    <w:rsid w:val="002E724C"/>
    <w:rsid w:val="0032147F"/>
    <w:rsid w:val="0033138E"/>
    <w:rsid w:val="003367D5"/>
    <w:rsid w:val="003A40B3"/>
    <w:rsid w:val="003B18B2"/>
    <w:rsid w:val="00405486"/>
    <w:rsid w:val="004A6E1B"/>
    <w:rsid w:val="00540F60"/>
    <w:rsid w:val="00564842"/>
    <w:rsid w:val="0057318D"/>
    <w:rsid w:val="00583C60"/>
    <w:rsid w:val="00601599"/>
    <w:rsid w:val="00614BE2"/>
    <w:rsid w:val="00633FDC"/>
    <w:rsid w:val="00655C60"/>
    <w:rsid w:val="00676F1E"/>
    <w:rsid w:val="00677DCC"/>
    <w:rsid w:val="006E07D6"/>
    <w:rsid w:val="007120E8"/>
    <w:rsid w:val="007C0BFF"/>
    <w:rsid w:val="008344DA"/>
    <w:rsid w:val="0084012F"/>
    <w:rsid w:val="00841FDA"/>
    <w:rsid w:val="008A5B90"/>
    <w:rsid w:val="008C1ADB"/>
    <w:rsid w:val="00944435"/>
    <w:rsid w:val="009B77E7"/>
    <w:rsid w:val="00A57383"/>
    <w:rsid w:val="00AC5066"/>
    <w:rsid w:val="00B13763"/>
    <w:rsid w:val="00B30281"/>
    <w:rsid w:val="00B34BC4"/>
    <w:rsid w:val="00B67128"/>
    <w:rsid w:val="00B73FE6"/>
    <w:rsid w:val="00B907D5"/>
    <w:rsid w:val="00BA1D68"/>
    <w:rsid w:val="00BC4A8B"/>
    <w:rsid w:val="00BF309B"/>
    <w:rsid w:val="00C02AE1"/>
    <w:rsid w:val="00C126AD"/>
    <w:rsid w:val="00C26865"/>
    <w:rsid w:val="00C46DFA"/>
    <w:rsid w:val="00C74A8F"/>
    <w:rsid w:val="00CB7682"/>
    <w:rsid w:val="00CC6E51"/>
    <w:rsid w:val="00CE67CC"/>
    <w:rsid w:val="00CF732F"/>
    <w:rsid w:val="00D366C3"/>
    <w:rsid w:val="00D559CA"/>
    <w:rsid w:val="00D627F9"/>
    <w:rsid w:val="00D81F2F"/>
    <w:rsid w:val="00DC4078"/>
    <w:rsid w:val="00DF304A"/>
    <w:rsid w:val="00E03641"/>
    <w:rsid w:val="00E05B37"/>
    <w:rsid w:val="00E22774"/>
    <w:rsid w:val="00E26311"/>
    <w:rsid w:val="00E553D2"/>
    <w:rsid w:val="00E56779"/>
    <w:rsid w:val="00EA33C7"/>
    <w:rsid w:val="00ED7F66"/>
    <w:rsid w:val="00EE4937"/>
    <w:rsid w:val="00F04D7A"/>
    <w:rsid w:val="00F811FC"/>
    <w:rsid w:val="00FA1CF7"/>
    <w:rsid w:val="00FA741C"/>
    <w:rsid w:val="00FB31C9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FF1C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C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6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C6E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FF1C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C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6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C6E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7F5B-D326-43A9-92EA-CA50FE1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CEO-N6</cp:lastModifiedBy>
  <cp:revision>13</cp:revision>
  <cp:lastPrinted>2021-03-23T22:38:00Z</cp:lastPrinted>
  <dcterms:created xsi:type="dcterms:W3CDTF">2022-07-11T05:49:00Z</dcterms:created>
  <dcterms:modified xsi:type="dcterms:W3CDTF">2022-07-17T23:06:00Z</dcterms:modified>
</cp:coreProperties>
</file>